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851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ind w:firstLine="851"/>
        <w:jc w:val="center"/>
      </w:pPr>
      <w:r>
        <w:rPr>
          <w:rFonts w:ascii="Times New Roman" w:eastAsia="Times New Roman" w:hAnsi="Times New Roman" w:cs="Times New Roman"/>
        </w:rPr>
        <w:t xml:space="preserve">о назначении административного наказания </w:t>
      </w:r>
    </w:p>
    <w:p>
      <w:pPr>
        <w:spacing w:before="0" w:after="0"/>
        <w:ind w:firstLine="851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28 августа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851"/>
        <w:jc w:val="both"/>
      </w:pP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1 Ханты-Мансийского судебного района дело об административном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правонарушении </w:t>
      </w:r>
      <w:r>
        <w:rPr>
          <w:rFonts w:ascii="Times New Roman" w:eastAsia="Times New Roman" w:hAnsi="Times New Roman" w:cs="Times New Roman"/>
          <w:b/>
          <w:bCs/>
        </w:rPr>
        <w:t>№ 5-</w:t>
      </w:r>
      <w:r>
        <w:rPr>
          <w:rFonts w:ascii="Times New Roman" w:eastAsia="Times New Roman" w:hAnsi="Times New Roman" w:cs="Times New Roman"/>
          <w:b/>
          <w:bCs/>
        </w:rPr>
        <w:t>731-2804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>, возбужденное по ч.1 ст.19.7.5-1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Кодекса Российской Федерации об административных правонарушениях в отношении </w:t>
      </w:r>
      <w:r>
        <w:rPr>
          <w:rFonts w:ascii="Times New Roman" w:eastAsia="Times New Roman" w:hAnsi="Times New Roman" w:cs="Times New Roman"/>
        </w:rPr>
        <w:t>юридического лица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  <w:b/>
          <w:bCs/>
        </w:rPr>
        <w:t>АУ ХМАО – Югры «ЮГРАМЕГАСПОРТ»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Style w:val="cat-UserDefinedgrp-22rplc-5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851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851"/>
        <w:jc w:val="center"/>
      </w:pP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Юридическое лицо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АУ ХМАО – Югры «ЮГРАМЕГАСПОРТ»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зарегистрированное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Ледовая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нарушении </w:t>
      </w:r>
      <w:r>
        <w:rPr>
          <w:rFonts w:ascii="Times New Roman" w:eastAsia="Times New Roman" w:hAnsi="Times New Roman" w:cs="Times New Roman"/>
        </w:rPr>
        <w:t xml:space="preserve">требования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ст.8</w:t>
      </w:r>
      <w:r>
        <w:rPr>
          <w:rFonts w:ascii="Times New Roman" w:eastAsia="Times New Roman" w:hAnsi="Times New Roman" w:cs="Times New Roman"/>
        </w:rPr>
        <w:t xml:space="preserve"> ч.4 ст.8</w:t>
      </w:r>
      <w:r>
        <w:rPr>
          <w:rFonts w:ascii="Times New Roman" w:eastAsia="Times New Roman" w:hAnsi="Times New Roman" w:cs="Times New Roman"/>
        </w:rPr>
        <w:t xml:space="preserve"> Федерального Закона от 26.12.2008 №294-ФЗ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</w:t>
      </w:r>
      <w:hyperlink r:id="rId4" w:anchor="dst100108" w:history="1">
        <w:r>
          <w:rPr>
            <w:rFonts w:ascii="Times New Roman" w:eastAsia="Times New Roman" w:hAnsi="Times New Roman" w:cs="Times New Roman"/>
            <w:color w:val="0000EE"/>
          </w:rPr>
          <w:t>уведомления</w:t>
        </w:r>
      </w:hyperlink>
      <w:r>
        <w:rPr>
          <w:rFonts w:ascii="Times New Roman" w:eastAsia="Times New Roman" w:hAnsi="Times New Roman" w:cs="Times New Roman"/>
        </w:rPr>
        <w:t xml:space="preserve"> о начале осуществления пр</w:t>
      </w:r>
      <w:r>
        <w:rPr>
          <w:rFonts w:ascii="Times New Roman" w:eastAsia="Times New Roman" w:hAnsi="Times New Roman" w:cs="Times New Roman"/>
        </w:rPr>
        <w:t>едпринимательской деятельности</w:t>
      </w:r>
      <w:r>
        <w:rPr>
          <w:rFonts w:ascii="Times New Roman" w:eastAsia="Times New Roman" w:hAnsi="Times New Roman" w:cs="Times New Roman"/>
        </w:rPr>
        <w:t xml:space="preserve"> в Региональном центре спортивной подготовки Когалым-Арена» по адресу </w:t>
      </w:r>
      <w:r>
        <w:rPr>
          <w:rFonts w:ascii="Times New Roman" w:eastAsia="Times New Roman" w:hAnsi="Times New Roman" w:cs="Times New Roman"/>
        </w:rPr>
        <w:t>ул.Дружбы</w:t>
      </w:r>
      <w:r>
        <w:rPr>
          <w:rFonts w:ascii="Times New Roman" w:eastAsia="Times New Roman" w:hAnsi="Times New Roman" w:cs="Times New Roman"/>
        </w:rPr>
        <w:t xml:space="preserve"> Народов, д.66, </w:t>
      </w:r>
      <w:r>
        <w:rPr>
          <w:rFonts w:ascii="Times New Roman" w:eastAsia="Times New Roman" w:hAnsi="Times New Roman" w:cs="Times New Roman"/>
        </w:rPr>
        <w:t>г.Когалым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совершив своими действиями </w:t>
      </w:r>
      <w:r>
        <w:rPr>
          <w:rFonts w:ascii="Times New Roman" w:eastAsia="Times New Roman" w:hAnsi="Times New Roman" w:cs="Times New Roman"/>
        </w:rPr>
        <w:t>08.04.2026 в 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часов 3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минуту правонарушение, предусмотренное ст.19.7</w:t>
      </w:r>
      <w:r>
        <w:rPr>
          <w:rFonts w:ascii="Times New Roman" w:eastAsia="Times New Roman" w:hAnsi="Times New Roman" w:cs="Times New Roman"/>
        </w:rPr>
        <w:t>.5-1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85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 xml:space="preserve">защитник юридического лица </w:t>
      </w:r>
      <w:r>
        <w:rPr>
          <w:rStyle w:val="cat-UserDefinedgrp-25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вину</w:t>
      </w:r>
      <w:r>
        <w:rPr>
          <w:rFonts w:ascii="Times New Roman" w:eastAsia="Times New Roman" w:hAnsi="Times New Roman" w:cs="Times New Roman"/>
        </w:rPr>
        <w:t xml:space="preserve"> юридического лица</w:t>
      </w:r>
      <w:r>
        <w:rPr>
          <w:rFonts w:ascii="Times New Roman" w:eastAsia="Times New Roman" w:hAnsi="Times New Roman" w:cs="Times New Roman"/>
        </w:rPr>
        <w:t xml:space="preserve"> в совершении правонарушения признал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пояснив, что</w:t>
      </w:r>
      <w:r>
        <w:rPr>
          <w:rFonts w:ascii="Times New Roman" w:eastAsia="Times New Roman" w:hAnsi="Times New Roman" w:cs="Times New Roman"/>
        </w:rPr>
        <w:t xml:space="preserve"> действительно юридическим лицом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представило уведомления о начале осуществления предпринимательской деятельности в Региональном центре спортивной подготовки Когалым-Арена»</w:t>
      </w:r>
      <w:r>
        <w:rPr>
          <w:rFonts w:ascii="Times New Roman" w:eastAsia="Times New Roman" w:hAnsi="Times New Roman" w:cs="Times New Roman"/>
        </w:rPr>
        <w:t>. Также указала, что правонарушение совершено впервые,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в результате правонарушения вред не кому не причинен,</w:t>
      </w:r>
      <w:r>
        <w:rPr>
          <w:rFonts w:ascii="Times New Roman" w:eastAsia="Times New Roman" w:hAnsi="Times New Roman" w:cs="Times New Roman"/>
        </w:rPr>
        <w:t xml:space="preserve"> угрозы причинения вреда</w:t>
      </w:r>
      <w:r>
        <w:rPr>
          <w:rFonts w:ascii="Times New Roman" w:eastAsia="Times New Roman" w:hAnsi="Times New Roman" w:cs="Times New Roman"/>
        </w:rPr>
        <w:t xml:space="preserve"> также нет, поэтому</w:t>
      </w:r>
      <w:r>
        <w:rPr>
          <w:rFonts w:ascii="Times New Roman" w:eastAsia="Times New Roman" w:hAnsi="Times New Roman" w:cs="Times New Roman"/>
        </w:rPr>
        <w:t xml:space="preserve"> просила заменить наказание в виде штрафа на предупреждение. 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Защитник </w:t>
      </w:r>
      <w:r>
        <w:rPr>
          <w:rStyle w:val="cat-UserDefinedgrp-23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поддержала </w:t>
      </w:r>
      <w:r>
        <w:rPr>
          <w:rStyle w:val="cat-UserDefinedgrp-24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Заслушав защитник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лица, привлекаемого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 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Вина юридического лица – </w:t>
      </w:r>
      <w:r>
        <w:rPr>
          <w:rFonts w:ascii="Times New Roman" w:eastAsia="Times New Roman" w:hAnsi="Times New Roman" w:cs="Times New Roman"/>
        </w:rPr>
        <w:t>АУ ХМАО – Югры «ЮГРАМЕГАСПОРТ»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 19.7.5-1 КоАП РФ, подтверждается следующими исследованными судом доказательствами: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26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28.07.2026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копией доверенности;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- копией паспорта </w:t>
      </w:r>
      <w:r>
        <w:rPr>
          <w:rStyle w:val="cat-UserDefinedgrp-26rplc-23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- уведомлением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22.07.2026</w:t>
      </w:r>
      <w:r>
        <w:rPr>
          <w:rFonts w:ascii="Times New Roman" w:eastAsia="Times New Roman" w:hAnsi="Times New Roman" w:cs="Times New Roman"/>
        </w:rPr>
        <w:t xml:space="preserve"> г. о вручении отправления;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выпиской из ЕГРЮЛ;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реестр субъектов малого и среднего предпринимательства;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- уведомлением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14.04.2026</w:t>
      </w:r>
      <w:r>
        <w:rPr>
          <w:rFonts w:ascii="Times New Roman" w:eastAsia="Times New Roman" w:hAnsi="Times New Roman" w:cs="Times New Roman"/>
        </w:rPr>
        <w:t xml:space="preserve"> г. о вручении отправления;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выписка из предписания;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фототаблицей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объяснениями </w:t>
      </w:r>
      <w:r>
        <w:rPr>
          <w:rStyle w:val="cat-UserDefinedgrp-27rplc-27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протоколом осмотра</w:t>
      </w:r>
      <w:r>
        <w:rPr>
          <w:rFonts w:ascii="Times New Roman" w:eastAsia="Times New Roman" w:hAnsi="Times New Roman" w:cs="Times New Roman"/>
        </w:rPr>
        <w:t xml:space="preserve"> №01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журналом фиксаций нарушений;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распоряжением о передаче имущества в оперативное управление;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перечнем объектов движимого имущества;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требованием о предоставлении документов;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актом обследования объекта, осуществляющего различные виды экономической деятельности №00224 от 11.02.2026 г.;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- информацией</w:t>
      </w:r>
      <w:r>
        <w:rPr>
          <w:rFonts w:ascii="Times New Roman" w:eastAsia="Times New Roman" w:hAnsi="Times New Roman" w:cs="Times New Roman"/>
        </w:rPr>
        <w:t xml:space="preserve"> с сайта </w:t>
      </w:r>
      <w:r>
        <w:rPr>
          <w:rFonts w:ascii="Times New Roman" w:eastAsia="Times New Roman" w:hAnsi="Times New Roman" w:cs="Times New Roman"/>
        </w:rPr>
        <w:t>ЕИАС.Роспотребнанадзор.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 xml:space="preserve">юридического лица </w:t>
      </w:r>
      <w:r>
        <w:rPr>
          <w:rFonts w:ascii="Times New Roman" w:eastAsia="Times New Roman" w:hAnsi="Times New Roman" w:cs="Times New Roman"/>
        </w:rPr>
        <w:t>АУ ХМАО – Югры «ЮГРАМЕГАСПОРТ»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е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действия по </w:t>
      </w:r>
      <w:r>
        <w:rPr>
          <w:rFonts w:ascii="Times New Roman" w:eastAsia="Times New Roman" w:hAnsi="Times New Roman" w:cs="Times New Roman"/>
        </w:rPr>
        <w:t>факту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непредставления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юридическим лицом</w:t>
      </w:r>
      <w:r>
        <w:rPr>
          <w:rFonts w:ascii="Times New Roman" w:eastAsia="Times New Roman" w:hAnsi="Times New Roman" w:cs="Times New Roman"/>
        </w:rPr>
        <w:t xml:space="preserve"> уведомления о начале осуществления предпринимательской деятельности</w:t>
      </w:r>
      <w:r>
        <w:rPr>
          <w:rFonts w:ascii="Times New Roman" w:eastAsia="Times New Roman" w:hAnsi="Times New Roman" w:cs="Times New Roman"/>
        </w:rPr>
        <w:t xml:space="preserve">, нашли свое подтверждение. 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ействия </w:t>
      </w:r>
      <w:r>
        <w:rPr>
          <w:rFonts w:ascii="Times New Roman" w:eastAsia="Times New Roman" w:hAnsi="Times New Roman" w:cs="Times New Roman"/>
        </w:rPr>
        <w:t>АУ ХМАО – Югры «ЮГРАМЕГАСПОРТ»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</w:t>
      </w:r>
      <w:r>
        <w:rPr>
          <w:rFonts w:ascii="Times New Roman" w:eastAsia="Times New Roman" w:hAnsi="Times New Roman" w:cs="Times New Roman"/>
        </w:rPr>
        <w:t>ья квалифицирует по ч.1 ст. 19.7.5-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</w:t>
      </w:r>
      <w:r>
        <w:rPr>
          <w:rFonts w:ascii="Times New Roman" w:eastAsia="Times New Roman" w:hAnsi="Times New Roman" w:cs="Times New Roman"/>
        </w:rPr>
        <w:t xml:space="preserve"> РФ.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п. 1 ст. 4.1.1 </w:t>
      </w:r>
      <w:r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Согласно п. 2 ст. 3.4 Кодекса РФ об административных правонарушениях,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Данных о ранее совершённых юридическим лицом административных правонарушениях суду не представлено.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равонарушение не повлекло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Учитывая характер совершенного административного правонарушения, отсутствие обстоятельств, отягчающих ответственность, суд считает возможным </w:t>
      </w:r>
      <w:r>
        <w:rPr>
          <w:rFonts w:ascii="Times New Roman" w:eastAsia="Times New Roman" w:hAnsi="Times New Roman" w:cs="Times New Roman"/>
        </w:rPr>
        <w:t>заменить</w:t>
      </w:r>
      <w:r>
        <w:rPr>
          <w:rFonts w:ascii="Times New Roman" w:eastAsia="Times New Roman" w:hAnsi="Times New Roman" w:cs="Times New Roman"/>
        </w:rPr>
        <w:t xml:space="preserve"> наказание в виде </w:t>
      </w:r>
      <w:r>
        <w:rPr>
          <w:rFonts w:ascii="Times New Roman" w:eastAsia="Times New Roman" w:hAnsi="Times New Roman" w:cs="Times New Roman"/>
        </w:rPr>
        <w:t xml:space="preserve">штрафа на </w:t>
      </w:r>
      <w:r>
        <w:rPr>
          <w:rFonts w:ascii="Times New Roman" w:eastAsia="Times New Roman" w:hAnsi="Times New Roman" w:cs="Times New Roman"/>
        </w:rPr>
        <w:t>предупреждения, применив положения ст. 4.1.1 КоАП РФ.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ст. ст. </w:t>
      </w:r>
      <w:r>
        <w:rPr>
          <w:rFonts w:ascii="Times New Roman" w:eastAsia="Times New Roman" w:hAnsi="Times New Roman" w:cs="Times New Roman"/>
        </w:rPr>
        <w:t>23.1.,</w:t>
      </w:r>
      <w:r>
        <w:rPr>
          <w:rFonts w:ascii="Times New Roman" w:eastAsia="Times New Roman" w:hAnsi="Times New Roman" w:cs="Times New Roman"/>
        </w:rPr>
        <w:t xml:space="preserve"> 29.5, 29.6, 29.10 КоАП РФ, мировой судья, </w:t>
      </w:r>
    </w:p>
    <w:p>
      <w:pPr>
        <w:spacing w:before="0" w:after="0"/>
        <w:ind w:firstLine="851"/>
        <w:jc w:val="center"/>
      </w:pPr>
    </w:p>
    <w:p>
      <w:pPr>
        <w:spacing w:before="0" w:after="0"/>
        <w:ind w:firstLine="851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851"/>
        <w:jc w:val="center"/>
      </w:pP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юридическое лицо – </w:t>
      </w:r>
      <w:r>
        <w:rPr>
          <w:rFonts w:ascii="Times New Roman" w:eastAsia="Times New Roman" w:hAnsi="Times New Roman" w:cs="Times New Roman"/>
          <w:b/>
          <w:bCs/>
        </w:rPr>
        <w:t xml:space="preserve">АУ ХМАО – Югры «ЮГРАМЕГАСПОРТ»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</w:t>
      </w:r>
      <w:r>
        <w:rPr>
          <w:rFonts w:ascii="Times New Roman" w:eastAsia="Times New Roman" w:hAnsi="Times New Roman" w:cs="Times New Roman"/>
        </w:rPr>
        <w:t>ия, предусмотренного ч.1 ст.19.7.5-1</w:t>
      </w:r>
      <w:r>
        <w:rPr>
          <w:rFonts w:ascii="Times New Roman" w:eastAsia="Times New Roman" w:hAnsi="Times New Roman" w:cs="Times New Roman"/>
        </w:rPr>
        <w:t xml:space="preserve"> КоАП РФ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</w:t>
      </w:r>
      <w:r>
        <w:rPr>
          <w:rFonts w:ascii="Times New Roman" w:eastAsia="Times New Roman" w:hAnsi="Times New Roman" w:cs="Times New Roman"/>
        </w:rPr>
        <w:t xml:space="preserve">предупреждения. </w:t>
      </w:r>
    </w:p>
    <w:p>
      <w:pPr>
        <w:spacing w:before="0" w:after="0"/>
        <w:ind w:firstLine="851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</w:t>
      </w:r>
      <w:r>
        <w:rPr>
          <w:rFonts w:ascii="Times New Roman" w:eastAsia="Times New Roman" w:hAnsi="Times New Roman" w:cs="Times New Roman"/>
        </w:rPr>
        <w:t xml:space="preserve">дней </w:t>
      </w:r>
      <w:r>
        <w:rPr>
          <w:rFonts w:ascii="Times New Roman" w:eastAsia="Times New Roman" w:hAnsi="Times New Roman" w:cs="Times New Roman"/>
        </w:rPr>
        <w:t>со дня получения его копии.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ind w:firstLine="851"/>
      </w:pPr>
    </w:p>
    <w:p>
      <w:pPr>
        <w:spacing w:before="0" w:after="0"/>
        <w:ind w:firstLine="851"/>
      </w:pPr>
    </w:p>
    <w:p>
      <w:pPr>
        <w:spacing w:before="0" w:after="0"/>
        <w:ind w:left="142" w:hanging="142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А.В.Худ</w:t>
      </w:r>
      <w:r>
        <w:rPr>
          <w:rFonts w:ascii="Times New Roman" w:eastAsia="Times New Roman" w:hAnsi="Times New Roman" w:cs="Times New Roman"/>
        </w:rPr>
        <w:t>яков</w:t>
      </w:r>
      <w:r>
        <w:rPr>
          <w:rFonts w:ascii="Times New Roman" w:eastAsia="Times New Roman" w:hAnsi="Times New Roman" w:cs="Times New Roman"/>
        </w:rPr>
        <w:t xml:space="preserve">         </w:t>
      </w:r>
    </w:p>
    <w:p>
      <w:pPr>
        <w:spacing w:before="0" w:after="0"/>
        <w:ind w:left="142" w:hanging="142"/>
      </w:pPr>
      <w:r>
        <w:rPr>
          <w:rStyle w:val="cat-UserDefinedgrp-28rplc-33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left="142" w:hanging="142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5">
    <w:name w:val="cat-UserDefined grp-22 rplc-5"/>
    <w:basedOn w:val="DefaultParagraphFont"/>
  </w:style>
  <w:style w:type="character" w:customStyle="1" w:styleId="cat-UserDefinedgrp-25rplc-15">
    <w:name w:val="cat-UserDefined grp-25 rplc-15"/>
    <w:basedOn w:val="DefaultParagraphFont"/>
  </w:style>
  <w:style w:type="character" w:customStyle="1" w:styleId="cat-UserDefinedgrp-23rplc-17">
    <w:name w:val="cat-UserDefined grp-23 rplc-17"/>
    <w:basedOn w:val="DefaultParagraphFont"/>
  </w:style>
  <w:style w:type="character" w:customStyle="1" w:styleId="cat-UserDefinedgrp-24rplc-18">
    <w:name w:val="cat-UserDefined grp-24 rplc-18"/>
    <w:basedOn w:val="DefaultParagraphFont"/>
  </w:style>
  <w:style w:type="character" w:customStyle="1" w:styleId="cat-UserDefinedgrp-26rplc-23">
    <w:name w:val="cat-UserDefined grp-26 rplc-23"/>
    <w:basedOn w:val="DefaultParagraphFont"/>
  </w:style>
  <w:style w:type="character" w:customStyle="1" w:styleId="cat-UserDefinedgrp-27rplc-27">
    <w:name w:val="cat-UserDefined grp-27 rplc-27"/>
    <w:basedOn w:val="DefaultParagraphFont"/>
  </w:style>
  <w:style w:type="character" w:customStyle="1" w:styleId="cat-UserDefinedgrp-28rplc-33">
    <w:name w:val="cat-UserDefined grp-28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91235/b59838062af93503b775fb359998123eea346f2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